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67" w:rsidRPr="00DC1567" w:rsidRDefault="00DC1567" w:rsidP="00DC1567">
      <w:pPr>
        <w:spacing w:after="0" w:line="240" w:lineRule="auto"/>
        <w:ind w:firstLine="708"/>
        <w:jc w:val="both"/>
        <w:rPr>
          <w:rFonts w:ascii="Times New Roman" w:eastAsia="Times New Roman" w:hAnsi="Times New Roman" w:cs="Times New Roman"/>
          <w:sz w:val="28"/>
          <w:szCs w:val="28"/>
          <w:lang w:eastAsia="ru-RU"/>
        </w:rPr>
      </w:pPr>
      <w:proofErr w:type="gramStart"/>
      <w:r w:rsidRPr="00DC1567">
        <w:rPr>
          <w:rFonts w:ascii="Times New Roman" w:eastAsia="Times New Roman" w:hAnsi="Times New Roman" w:cs="Times New Roman"/>
          <w:sz w:val="28"/>
          <w:szCs w:val="28"/>
          <w:lang w:eastAsia="ru-RU"/>
        </w:rPr>
        <w:t>Статья 205.6 Уголовного кодекса Российской Федерации предусматривает уголовную ответственность за «несообщение о преступлении» и наказание за его совершение в виде штрафа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roofErr w:type="gramEnd"/>
    </w:p>
    <w:p w:rsidR="00DC1567" w:rsidRPr="00DC1567" w:rsidRDefault="00DC1567" w:rsidP="00DC1567">
      <w:pPr>
        <w:spacing w:after="0" w:line="240" w:lineRule="auto"/>
        <w:ind w:firstLine="708"/>
        <w:jc w:val="both"/>
        <w:rPr>
          <w:rFonts w:ascii="Times New Roman" w:eastAsia="Times New Roman" w:hAnsi="Times New Roman" w:cs="Times New Roman"/>
          <w:sz w:val="28"/>
          <w:szCs w:val="28"/>
          <w:lang w:eastAsia="ru-RU"/>
        </w:rPr>
      </w:pPr>
      <w:proofErr w:type="gramStart"/>
      <w:r w:rsidRPr="00DC1567">
        <w:rPr>
          <w:rFonts w:ascii="Times New Roman" w:eastAsia="Times New Roman" w:hAnsi="Times New Roman" w:cs="Times New Roman"/>
          <w:sz w:val="28"/>
          <w:szCs w:val="28"/>
          <w:lang w:eastAsia="ru-RU"/>
        </w:rPr>
        <w:t>Объективная сторона указанного преступления характеризуется бездействием, в частности путем несообщения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 205 УК РФ («Террористический акт»), ст. 205.1 УК РФ («Содействие террористической деятельности»), ст. 205.2 УК РФ («Публичные призывы к осуществлению террористической деятельности, публичное</w:t>
      </w:r>
      <w:proofErr w:type="gramEnd"/>
      <w:r w:rsidRPr="00DC1567">
        <w:rPr>
          <w:rFonts w:ascii="Times New Roman" w:eastAsia="Times New Roman" w:hAnsi="Times New Roman" w:cs="Times New Roman"/>
          <w:sz w:val="28"/>
          <w:szCs w:val="28"/>
          <w:lang w:eastAsia="ru-RU"/>
        </w:rPr>
        <w:t xml:space="preserve"> </w:t>
      </w:r>
      <w:proofErr w:type="gramStart"/>
      <w:r w:rsidRPr="00DC1567">
        <w:rPr>
          <w:rFonts w:ascii="Times New Roman" w:eastAsia="Times New Roman" w:hAnsi="Times New Roman" w:cs="Times New Roman"/>
          <w:sz w:val="28"/>
          <w:szCs w:val="28"/>
          <w:lang w:eastAsia="ru-RU"/>
        </w:rPr>
        <w:t>оправдание терроризма или пропаганда терроризма»), ст. 205.3 УК РФ («Прохождение обучения в целях осуществления террористической деятельности»), ст. 205.4 УК РФ («Организация террористического сообщества и участие в нем»), ст. 205.5 УК РФ («Организация деятельности террористической организации и участие в деятельности такой организации»), ст. 206 УК РФ («Захват заложника»), ст. 208 УК РФ («Организация незаконного вооруженного формирования или участие в нем»), ст</w:t>
      </w:r>
      <w:proofErr w:type="gramEnd"/>
      <w:r w:rsidRPr="00DC1567">
        <w:rPr>
          <w:rFonts w:ascii="Times New Roman" w:eastAsia="Times New Roman" w:hAnsi="Times New Roman" w:cs="Times New Roman"/>
          <w:sz w:val="28"/>
          <w:szCs w:val="28"/>
          <w:lang w:eastAsia="ru-RU"/>
        </w:rPr>
        <w:t xml:space="preserve">. </w:t>
      </w:r>
      <w:proofErr w:type="gramStart"/>
      <w:r w:rsidRPr="00DC1567">
        <w:rPr>
          <w:rFonts w:ascii="Times New Roman" w:eastAsia="Times New Roman" w:hAnsi="Times New Roman" w:cs="Times New Roman"/>
          <w:sz w:val="28"/>
          <w:szCs w:val="28"/>
          <w:lang w:eastAsia="ru-RU"/>
        </w:rPr>
        <w:t>211 УК РФ («Угон судна воздушного или водного транспорта либо железнодорожного подвижного состава»), ст. 220 УК РФ («Незаконное обращение с ядерными материалами или радиоактивными веществами»), ст. 221 УК РФ («Хищение либо вымогательство ядерных материалов или радиоактивных веществ»), ст. 277 УК РФ («Посягательство на жизнь государственного или общественного деятеля»), ст. 278 УК РФ («Насильственный захват власти или насильственное удержание власти»), ст</w:t>
      </w:r>
      <w:proofErr w:type="gramEnd"/>
      <w:r w:rsidRPr="00DC1567">
        <w:rPr>
          <w:rFonts w:ascii="Times New Roman" w:eastAsia="Times New Roman" w:hAnsi="Times New Roman" w:cs="Times New Roman"/>
          <w:sz w:val="28"/>
          <w:szCs w:val="28"/>
          <w:lang w:eastAsia="ru-RU"/>
        </w:rPr>
        <w:t>. 279 УК РФ («Вооруженный мятеж»), ст. 360 УК РФ («Нападение на лиц или учреждения, которые пользуются международной защитой») и ст. 361 УК РФ («Акт международного терроризма»).</w:t>
      </w:r>
    </w:p>
    <w:p w:rsidR="00DC1567" w:rsidRPr="00DC1567" w:rsidRDefault="00DC1567" w:rsidP="00DC1567">
      <w:pPr>
        <w:spacing w:after="0" w:line="240" w:lineRule="auto"/>
        <w:ind w:firstLine="708"/>
        <w:jc w:val="both"/>
        <w:rPr>
          <w:rFonts w:ascii="Times New Roman" w:eastAsia="Times New Roman" w:hAnsi="Times New Roman" w:cs="Times New Roman"/>
          <w:sz w:val="28"/>
          <w:szCs w:val="28"/>
          <w:lang w:eastAsia="ru-RU"/>
        </w:rPr>
      </w:pPr>
      <w:r w:rsidRPr="00DC1567">
        <w:rPr>
          <w:rFonts w:ascii="Times New Roman" w:eastAsia="Times New Roman" w:hAnsi="Times New Roman" w:cs="Times New Roman"/>
          <w:sz w:val="28"/>
          <w:szCs w:val="28"/>
          <w:lang w:eastAsia="ru-RU"/>
        </w:rPr>
        <w:t>Субъективная сторона указанного преступления характеризуется прямым умыслом, то есть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DC1567" w:rsidRPr="00DC1567" w:rsidRDefault="00DC1567" w:rsidP="00DC1567">
      <w:pPr>
        <w:spacing w:after="0" w:line="240" w:lineRule="auto"/>
        <w:jc w:val="both"/>
        <w:rPr>
          <w:rFonts w:ascii="Times New Roman" w:eastAsia="Times New Roman" w:hAnsi="Times New Roman" w:cs="Times New Roman"/>
          <w:sz w:val="28"/>
          <w:szCs w:val="28"/>
          <w:lang w:eastAsia="ru-RU"/>
        </w:rPr>
      </w:pPr>
      <w:r w:rsidRPr="00DC1567">
        <w:rPr>
          <w:rFonts w:ascii="Times New Roman" w:eastAsia="Times New Roman" w:hAnsi="Times New Roman" w:cs="Times New Roman"/>
          <w:sz w:val="28"/>
          <w:szCs w:val="28"/>
          <w:lang w:eastAsia="ru-RU"/>
        </w:rPr>
        <w:t>При этом уголовной ответственности за совершение указанного преступления подлежат лица, достигшие ко времени совершения преступления четырнадцатилетнего возраста.</w:t>
      </w:r>
    </w:p>
    <w:p w:rsidR="00627E85" w:rsidRDefault="00B655A8"/>
    <w:p w:rsidR="002863EC" w:rsidRDefault="002863EC" w:rsidP="00B655A8">
      <w:pPr>
        <w:spacing w:after="0" w:line="240" w:lineRule="auto"/>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омощник прокурора Сосновского района Шумакова М.В.</w:t>
      </w:r>
    </w:p>
    <w:p w:rsidR="002863EC" w:rsidRDefault="002863EC"/>
    <w:sectPr w:rsidR="00286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2"/>
    <w:rsid w:val="00201A52"/>
    <w:rsid w:val="002863EC"/>
    <w:rsid w:val="009334D3"/>
    <w:rsid w:val="00B36D53"/>
    <w:rsid w:val="00B655A8"/>
    <w:rsid w:val="00DC1567"/>
    <w:rsid w:val="00F5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72320">
      <w:bodyDiv w:val="1"/>
      <w:marLeft w:val="0"/>
      <w:marRight w:val="0"/>
      <w:marTop w:val="0"/>
      <w:marBottom w:val="0"/>
      <w:divBdr>
        <w:top w:val="none" w:sz="0" w:space="0" w:color="auto"/>
        <w:left w:val="none" w:sz="0" w:space="0" w:color="auto"/>
        <w:bottom w:val="none" w:sz="0" w:space="0" w:color="auto"/>
        <w:right w:val="none" w:sz="0" w:space="0" w:color="auto"/>
      </w:divBdr>
      <w:divsChild>
        <w:div w:id="163914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4</cp:revision>
  <dcterms:created xsi:type="dcterms:W3CDTF">2020-12-12T13:34:00Z</dcterms:created>
  <dcterms:modified xsi:type="dcterms:W3CDTF">2020-12-12T13:35:00Z</dcterms:modified>
</cp:coreProperties>
</file>